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E61297" w:rsidRDefault="00E61297" w:rsidP="00E612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ИЗУЧЕНИЮ ДИСЦИПЛИНЫ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«</w:t>
      </w:r>
      <w:r w:rsidR="008C7FB4"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Professional English B1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»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базовой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достаточности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231F85"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</w:t>
      </w:r>
      <w:proofErr w:type="gramStart"/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)»</w:t>
      </w:r>
      <w:proofErr w:type="gramEnd"/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Clive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Oxenden</w:t>
      </w:r>
      <w:proofErr w:type="spellEnd"/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and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Christina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Latham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Koenig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“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NEW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ENGLISH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FILE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”, 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Intermediate</w:t>
      </w:r>
      <w:r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gramStart"/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Oxford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University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Press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1997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297" w:rsidRPr="00E61297" w:rsidRDefault="00E61297" w:rsidP="00E61297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работе с учебно-методическим комплексом)</w:t>
      </w: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Основания, целевая аудитория и ориентированность учебно-методического комплекса</w:t>
      </w:r>
    </w:p>
    <w:p w:rsidR="00E61297" w:rsidRPr="00E61297" w:rsidRDefault="00E61297" w:rsidP="008C7FB4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8C7FB4"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Professional</w:t>
      </w:r>
      <w:r w:rsidR="008C7FB4" w:rsidRPr="008C7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7FB4"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English</w:t>
      </w:r>
      <w:r w:rsidR="008C7FB4" w:rsidRPr="008C7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7FB4" w:rsidRPr="008C7F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8C7FB4" w:rsidRPr="008C7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231F85" w:rsidRPr="0023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)» –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231F85" w:rsidRPr="0023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)»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как основной курс для студентов специальностей  </w:t>
      </w:r>
      <w:r w:rsidR="008C7FB4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 </w:t>
      </w:r>
      <w:r w:rsidR="008C7FB4" w:rsidRPr="008C7F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История со знанием иностранного языка (6B02212) 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аудитория курса – студенты специальностей</w:t>
      </w:r>
      <w:proofErr w:type="gramStart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 w:rsidR="008C7FB4" w:rsidRPr="008C7F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История со знанием иностранного языка (6B02212)</w:t>
      </w:r>
      <w:r w:rsidR="00EA2DD7" w:rsidRPr="00EA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End w:id="0"/>
      <w:r w:rsidR="00EA2DD7" w:rsidRPr="00EA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в первую очередь, предназначен для  изучения указанной дисциплины под руководством преподавателя (очное обучение), а также может быть использован как дополнительный учебный, учебно-методический и проверочный материал и при самостоятельном изучении этой дисциплины.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1297">
        <w:rPr>
          <w:rFonts w:ascii="Times New Roman" w:eastAsia="Times New Roman" w:hAnsi="Times New Roman" w:cs="Times New Roman"/>
          <w:b/>
          <w:lang w:eastAsia="ru-RU"/>
        </w:rPr>
        <w:t>Структура, содержание и образовательные возможности учебно-методического комплекса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Ядром комплекса является структурированный в соответствии с целями и задачами курса лексико-грамматический материал (темы). В соответствующих разделах представлены вопросы для СРС и СРСП.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 Кроме этого, учебно-методический комплекс предоставляет возможность самостоятельной проверки уровня освоения материала за счет ответов на предлагаемые вопросы и тестовые задания по теме практических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Особенностью данного учебно-методического комплекса является предоставляемая возможность более углубленного изучения материала путем выполнения письменных лексико-грамматических упражнений, составления сообщений, описаний, диалогов, </w:t>
      </w:r>
      <w:r w:rsidRPr="00E61297">
        <w:rPr>
          <w:rFonts w:ascii="Times New Roman" w:eastAsia="Times New Roman" w:hAnsi="Times New Roman" w:cs="Times New Roman"/>
          <w:lang w:val="en-US" w:eastAsia="ru-RU"/>
        </w:rPr>
        <w:t>e</w:t>
      </w:r>
      <w:r w:rsidRPr="00E61297">
        <w:rPr>
          <w:rFonts w:ascii="Times New Roman" w:eastAsia="Times New Roman" w:hAnsi="Times New Roman" w:cs="Times New Roman"/>
          <w:lang w:eastAsia="ru-RU"/>
        </w:rPr>
        <w:t>-</w:t>
      </w:r>
      <w:r w:rsidRPr="00E61297">
        <w:rPr>
          <w:rFonts w:ascii="Times New Roman" w:eastAsia="Times New Roman" w:hAnsi="Times New Roman" w:cs="Times New Roman"/>
          <w:lang w:val="en-US" w:eastAsia="ru-RU"/>
        </w:rPr>
        <w:t>mail</w:t>
      </w:r>
      <w:r w:rsidRPr="00E61297">
        <w:rPr>
          <w:rFonts w:ascii="Times New Roman" w:eastAsia="Times New Roman" w:hAnsi="Times New Roman" w:cs="Times New Roman"/>
          <w:lang w:eastAsia="ru-RU"/>
        </w:rPr>
        <w:t>, пересказа, ролевых игр, тестов по темам, предлагаемым по курсу в целом.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Рекомендуемый порядок работы с учебно-методическим комплексом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учебно-методическим комплексом следует начинать со знакомства с его содержанием и программой курса. </w:t>
      </w:r>
      <w:proofErr w:type="gramStart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обучающемуся сориентироваться в объеме предлагаемого к изучению материала, понять уровень его сложности и освоить навыки полномасштабного использования всех ресурсов, включенных в состав комплекса.</w:t>
      </w:r>
      <w:proofErr w:type="gramEnd"/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Знакомство с темой следует начать с ввода грамматических конструкций и новых слов для развития говорения. Затем чтения текстового материла, прослушивания аудиоматериалов, показа видеоматериалов и обучения студентов навыкам  письма в соответствии с целью, задачами и темами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выполнения всех заданий, ориентированных на развитие навыков речевой деятельности (говорение, слушание, чтение и письмо) используется система контрольных заданий и тестовых вопросов для определения уровня освоенности темы.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предлагаемый порядок работы с учебно-методическим комплексом может быть видоизменен и сокращен в зависимости от уровня подготовленности обучаемого и с учетом его индивидуально-психологических особенностей.</w:t>
      </w:r>
    </w:p>
    <w:p w:rsidR="00F07A09" w:rsidRDefault="00F07A09"/>
    <w:sectPr w:rsidR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231F85"/>
    <w:rsid w:val="00547701"/>
    <w:rsid w:val="0065276D"/>
    <w:rsid w:val="008C7FB4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2017-10-17T16:56:00Z</dcterms:created>
  <dcterms:modified xsi:type="dcterms:W3CDTF">2025-09-22T15:50:00Z</dcterms:modified>
</cp:coreProperties>
</file>